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1F364">
      <w:pPr>
        <w:ind w:firstLine="1320" w:firstLineChars="300"/>
        <w:jc w:val="both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方正小标宋简体" w:eastAsia="方正小标宋简体"/>
          <w:sz w:val="44"/>
          <w:szCs w:val="44"/>
        </w:rPr>
        <w:t>路政执法202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年“双随机、一公开”抽查情况统计表</w:t>
      </w:r>
    </w:p>
    <w:p w14:paraId="148A43E3">
      <w:pPr>
        <w:jc w:val="left"/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</w:rPr>
        <w:t xml:space="preserve">抽查事项：高等级公路服务设施监督检查     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/>
          <w:sz w:val="24"/>
          <w:szCs w:val="24"/>
        </w:rPr>
        <w:t xml:space="preserve"> 检查单位（盖章）：</w:t>
      </w:r>
      <w:r>
        <w:rPr>
          <w:rFonts w:hint="eastAsia" w:ascii="黑体" w:hAnsi="黑体" w:eastAsia="黑体"/>
          <w:sz w:val="24"/>
          <w:szCs w:val="24"/>
          <w:lang w:eastAsia="zh-CN"/>
        </w:rPr>
        <w:t>云南省交通运输综合行政执法局曲靖支队高速公路一大队三中队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2126"/>
        <w:gridCol w:w="2126"/>
        <w:gridCol w:w="1843"/>
        <w:gridCol w:w="1701"/>
        <w:gridCol w:w="2552"/>
        <w:gridCol w:w="1733"/>
      </w:tblGrid>
      <w:tr w14:paraId="03D749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 w14:paraId="302449F7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4D145D45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公路名称</w:t>
            </w:r>
          </w:p>
        </w:tc>
        <w:tc>
          <w:tcPr>
            <w:tcW w:w="2126" w:type="dxa"/>
            <w:vAlign w:val="center"/>
          </w:tcPr>
          <w:p w14:paraId="7B09642D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服务设施名称</w:t>
            </w:r>
          </w:p>
        </w:tc>
        <w:tc>
          <w:tcPr>
            <w:tcW w:w="2126" w:type="dxa"/>
            <w:vAlign w:val="center"/>
          </w:tcPr>
          <w:p w14:paraId="6148FE40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所属经营企业</w:t>
            </w:r>
          </w:p>
        </w:tc>
        <w:tc>
          <w:tcPr>
            <w:tcW w:w="1843" w:type="dxa"/>
            <w:vAlign w:val="center"/>
          </w:tcPr>
          <w:p w14:paraId="46719A00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路政监督检查人员及执法证号</w:t>
            </w:r>
          </w:p>
        </w:tc>
        <w:tc>
          <w:tcPr>
            <w:tcW w:w="1701" w:type="dxa"/>
            <w:vAlign w:val="center"/>
          </w:tcPr>
          <w:p w14:paraId="65933679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抽查时间</w:t>
            </w:r>
          </w:p>
        </w:tc>
        <w:tc>
          <w:tcPr>
            <w:tcW w:w="2552" w:type="dxa"/>
            <w:vAlign w:val="center"/>
          </w:tcPr>
          <w:p w14:paraId="7FBE7B53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监督检查情况</w:t>
            </w:r>
          </w:p>
        </w:tc>
        <w:tc>
          <w:tcPr>
            <w:tcW w:w="1733" w:type="dxa"/>
            <w:vAlign w:val="center"/>
          </w:tcPr>
          <w:p w14:paraId="52635509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采取措施情况</w:t>
            </w:r>
          </w:p>
        </w:tc>
      </w:tr>
      <w:tr w14:paraId="324BF7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 w14:paraId="4E8074BF"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6503DA4F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G56杭瑞高速公路（普宣段）</w:t>
            </w:r>
          </w:p>
        </w:tc>
        <w:tc>
          <w:tcPr>
            <w:tcW w:w="2126" w:type="dxa"/>
            <w:vAlign w:val="center"/>
          </w:tcPr>
          <w:p w14:paraId="3574D949">
            <w:pPr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宣威</w:t>
            </w:r>
            <w:r>
              <w:rPr>
                <w:rFonts w:hint="eastAsia" w:ascii="黑体" w:hAnsi="黑体" w:eastAsia="黑体"/>
              </w:rPr>
              <w:t>服务区（</w:t>
            </w:r>
            <w:r>
              <w:rPr>
                <w:rFonts w:hint="eastAsia" w:ascii="黑体" w:hAnsi="黑体" w:eastAsia="黑体"/>
                <w:lang w:val="en-US" w:eastAsia="zh-CN"/>
              </w:rPr>
              <w:t>宣威</w:t>
            </w:r>
            <w:r>
              <w:rPr>
                <w:rFonts w:hint="eastAsia" w:ascii="黑体" w:hAnsi="黑体" w:eastAsia="黑体"/>
              </w:rPr>
              <w:t>至</w:t>
            </w:r>
            <w:r>
              <w:rPr>
                <w:rFonts w:hint="eastAsia" w:ascii="黑体" w:hAnsi="黑体" w:eastAsia="黑体"/>
                <w:lang w:val="en-US" w:eastAsia="zh-CN"/>
              </w:rPr>
              <w:t>普立</w:t>
            </w:r>
            <w:r>
              <w:rPr>
                <w:rFonts w:hint="eastAsia" w:ascii="黑体" w:hAnsi="黑体" w:eastAsia="黑体"/>
              </w:rPr>
              <w:t>方向）</w:t>
            </w:r>
          </w:p>
        </w:tc>
        <w:tc>
          <w:tcPr>
            <w:tcW w:w="2126" w:type="dxa"/>
            <w:vAlign w:val="center"/>
          </w:tcPr>
          <w:p w14:paraId="2EA4A097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云南交投集团经营开发有限公司服务区经营管理分公司</w:t>
            </w:r>
          </w:p>
        </w:tc>
        <w:tc>
          <w:tcPr>
            <w:tcW w:w="1843" w:type="dxa"/>
            <w:vAlign w:val="center"/>
          </w:tcPr>
          <w:p w14:paraId="6F15AD37"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高华</w:t>
            </w:r>
            <w:r>
              <w:rPr>
                <w:rFonts w:hint="eastAsia" w:ascii="黑体" w:hAnsi="黑体" w:eastAsia="黑体"/>
                <w:lang w:val="en-US" w:eastAsia="zh-CN"/>
              </w:rPr>
              <w:t>25020017411</w:t>
            </w:r>
          </w:p>
          <w:p w14:paraId="1A8D58CE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张金龙</w:t>
            </w:r>
            <w:r>
              <w:rPr>
                <w:rFonts w:hint="eastAsia" w:ascii="黑体" w:hAnsi="黑体" w:eastAsia="黑体"/>
                <w:lang w:val="en-US" w:eastAsia="zh-CN"/>
              </w:rPr>
              <w:t>25020017416</w:t>
            </w:r>
          </w:p>
        </w:tc>
        <w:tc>
          <w:tcPr>
            <w:tcW w:w="1701" w:type="dxa"/>
            <w:vAlign w:val="center"/>
          </w:tcPr>
          <w:p w14:paraId="0F2A1425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202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年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日</w:t>
            </w:r>
          </w:p>
        </w:tc>
        <w:tc>
          <w:tcPr>
            <w:tcW w:w="2552" w:type="dxa"/>
            <w:vAlign w:val="center"/>
          </w:tcPr>
          <w:p w14:paraId="4E497BD4"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1、装修警示标志标牌摆放不规范；2、热水器损坏1个；3、餐桌上的垃圾未及时清理；4、卫生间地面有污水；5、加油站公共场区大面积沙化;6充电桩有2个充电头不能正常使用。                                                  </w:t>
            </w:r>
          </w:p>
          <w:p w14:paraId="1C3983B9"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 w14:paraId="76EF1BB6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1、3、4</w:t>
            </w:r>
            <w:r>
              <w:rPr>
                <w:rFonts w:hint="eastAsia" w:ascii="黑体" w:hAnsi="黑体" w:eastAsia="黑体"/>
              </w:rPr>
              <w:t>责令现场整改，</w:t>
            </w:r>
            <w:r>
              <w:rPr>
                <w:rFonts w:hint="eastAsia" w:ascii="黑体" w:hAnsi="黑体" w:eastAsia="黑体"/>
                <w:lang w:val="en-US" w:eastAsia="zh-CN"/>
              </w:rPr>
              <w:t>2、5、6</w:t>
            </w:r>
            <w:r>
              <w:rPr>
                <w:rFonts w:hint="eastAsia" w:ascii="黑体" w:hAnsi="黑体" w:eastAsia="黑体"/>
              </w:rPr>
              <w:t>责令限期整改</w:t>
            </w:r>
          </w:p>
        </w:tc>
      </w:tr>
      <w:tr w14:paraId="5D25D9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 w14:paraId="4932A613"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</w:p>
        </w:tc>
        <w:tc>
          <w:tcPr>
            <w:tcW w:w="1559" w:type="dxa"/>
            <w:vAlign w:val="center"/>
          </w:tcPr>
          <w:p w14:paraId="58E03602">
            <w:pPr>
              <w:jc w:val="center"/>
            </w:pPr>
            <w:r>
              <w:rPr>
                <w:rFonts w:hint="eastAsia" w:ascii="黑体" w:hAnsi="黑体" w:eastAsia="黑体"/>
              </w:rPr>
              <w:t>G56杭瑞高速公路（普宣段）</w:t>
            </w:r>
          </w:p>
        </w:tc>
        <w:tc>
          <w:tcPr>
            <w:tcW w:w="2126" w:type="dxa"/>
            <w:vAlign w:val="center"/>
          </w:tcPr>
          <w:p w14:paraId="32D20427">
            <w:pPr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宝山</w:t>
            </w:r>
            <w:r>
              <w:rPr>
                <w:rFonts w:hint="eastAsia" w:ascii="黑体" w:hAnsi="黑体" w:eastAsia="黑体"/>
              </w:rPr>
              <w:t>服务区（普立至宣威方向）</w:t>
            </w:r>
          </w:p>
        </w:tc>
        <w:tc>
          <w:tcPr>
            <w:tcW w:w="2126" w:type="dxa"/>
            <w:vAlign w:val="center"/>
          </w:tcPr>
          <w:p w14:paraId="29D91A07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云南交投集团经营开发有限公司服务区经营管理分公司</w:t>
            </w:r>
          </w:p>
        </w:tc>
        <w:tc>
          <w:tcPr>
            <w:tcW w:w="1843" w:type="dxa"/>
            <w:vAlign w:val="center"/>
          </w:tcPr>
          <w:p w14:paraId="618D4F3C"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唐华权</w:t>
            </w:r>
            <w:r>
              <w:rPr>
                <w:rFonts w:hint="eastAsia" w:ascii="黑体" w:hAnsi="黑体" w:eastAsia="黑体"/>
                <w:lang w:val="en-US" w:eastAsia="zh-CN"/>
              </w:rPr>
              <w:t>25020017413赵梁25020017498</w:t>
            </w:r>
          </w:p>
          <w:p w14:paraId="0366F364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01" w:type="dxa"/>
            <w:vAlign w:val="center"/>
          </w:tcPr>
          <w:p w14:paraId="3F922F66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202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年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日</w:t>
            </w:r>
          </w:p>
        </w:tc>
        <w:tc>
          <w:tcPr>
            <w:tcW w:w="2552" w:type="dxa"/>
            <w:vAlign w:val="center"/>
          </w:tcPr>
          <w:p w14:paraId="6F6486AA"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1、小吃店垃圾桶里面垃圾过多，未及时清理；                             2、小吃店凳子下面有垃圾；3、绿化带内有白色垃圾；                               </w:t>
            </w:r>
          </w:p>
          <w:p w14:paraId="20875A9D"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4、公共场区地面有烟头；                                </w:t>
            </w:r>
          </w:p>
          <w:p w14:paraId="5DE673F2">
            <w:pPr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5、卫生间洗手台和地面水渍。                                 </w:t>
            </w:r>
          </w:p>
          <w:p w14:paraId="57A36D3D">
            <w:pPr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</w:p>
        </w:tc>
        <w:tc>
          <w:tcPr>
            <w:tcW w:w="1733" w:type="dxa"/>
            <w:vAlign w:val="center"/>
          </w:tcPr>
          <w:p w14:paraId="343978CE"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</w:t>
            </w:r>
            <w:r>
              <w:rPr>
                <w:rFonts w:hint="eastAsia" w:ascii="黑体" w:hAnsi="黑体" w:eastAsia="黑体"/>
              </w:rPr>
              <w:t>2、</w:t>
            </w:r>
            <w:r>
              <w:rPr>
                <w:rFonts w:hint="eastAsia" w:ascii="黑体" w:hAnsi="黑体" w:eastAsia="黑体"/>
                <w:lang w:val="en-US" w:eastAsia="zh-CN"/>
              </w:rPr>
              <w:t>3、</w:t>
            </w:r>
            <w:r>
              <w:rPr>
                <w:rFonts w:hint="eastAsia" w:ascii="黑体" w:hAnsi="黑体" w:eastAsia="黑体"/>
              </w:rPr>
              <w:t>4、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责令现场整改</w:t>
            </w:r>
            <w:r>
              <w:rPr>
                <w:rFonts w:hint="eastAsia" w:ascii="黑体" w:hAnsi="黑体" w:eastAsia="黑体"/>
                <w:lang w:eastAsia="zh-CN"/>
              </w:rPr>
              <w:t>。</w:t>
            </w:r>
          </w:p>
        </w:tc>
      </w:tr>
      <w:tr w14:paraId="58C389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 w14:paraId="3FDBE606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559" w:type="dxa"/>
            <w:vAlign w:val="center"/>
          </w:tcPr>
          <w:p w14:paraId="6245DEA8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2126" w:type="dxa"/>
            <w:vAlign w:val="center"/>
          </w:tcPr>
          <w:p w14:paraId="192D1D86">
            <w:pPr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4D881956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843" w:type="dxa"/>
            <w:vAlign w:val="center"/>
          </w:tcPr>
          <w:p w14:paraId="0E20676B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01" w:type="dxa"/>
            <w:vAlign w:val="center"/>
          </w:tcPr>
          <w:p w14:paraId="55C0CD4F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2552" w:type="dxa"/>
            <w:vAlign w:val="center"/>
          </w:tcPr>
          <w:p w14:paraId="712DF910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733" w:type="dxa"/>
            <w:vAlign w:val="center"/>
          </w:tcPr>
          <w:p w14:paraId="4079814C"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</w:p>
        </w:tc>
      </w:tr>
      <w:tr w14:paraId="5E43C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 w14:paraId="2DDA40ED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559" w:type="dxa"/>
            <w:vAlign w:val="center"/>
          </w:tcPr>
          <w:p w14:paraId="0F79B9C1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2126" w:type="dxa"/>
            <w:vAlign w:val="center"/>
          </w:tcPr>
          <w:p w14:paraId="130E3DE1">
            <w:pPr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5AF13B64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843" w:type="dxa"/>
            <w:vAlign w:val="center"/>
          </w:tcPr>
          <w:p w14:paraId="0AECA1A5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01" w:type="dxa"/>
            <w:vAlign w:val="center"/>
          </w:tcPr>
          <w:p w14:paraId="0E7CF78D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2552" w:type="dxa"/>
            <w:vAlign w:val="center"/>
          </w:tcPr>
          <w:p w14:paraId="077D53B0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733" w:type="dxa"/>
            <w:vAlign w:val="center"/>
          </w:tcPr>
          <w:p w14:paraId="6030BB33"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</w:p>
        </w:tc>
      </w:tr>
    </w:tbl>
    <w:p w14:paraId="6B968AAA">
      <w:pPr>
        <w:spacing w:line="560" w:lineRule="exact"/>
        <w:rPr>
          <w:rFonts w:ascii="仿宋_GB2312" w:eastAsia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FhZGI1ZmM4NDcwODIwM2M3ZGVmOWJlNTAxMDQzYWUifQ=="/>
  </w:docVars>
  <w:rsids>
    <w:rsidRoot w:val="00D115E5"/>
    <w:rsid w:val="000B17AA"/>
    <w:rsid w:val="000C5D4F"/>
    <w:rsid w:val="0015277D"/>
    <w:rsid w:val="001C26D0"/>
    <w:rsid w:val="001E4A9B"/>
    <w:rsid w:val="001F49F6"/>
    <w:rsid w:val="00232AA2"/>
    <w:rsid w:val="00291528"/>
    <w:rsid w:val="002B0442"/>
    <w:rsid w:val="002B7929"/>
    <w:rsid w:val="002E1755"/>
    <w:rsid w:val="002F1037"/>
    <w:rsid w:val="00397D3A"/>
    <w:rsid w:val="004906DF"/>
    <w:rsid w:val="0054057E"/>
    <w:rsid w:val="00561AFF"/>
    <w:rsid w:val="005C3F82"/>
    <w:rsid w:val="005F5D58"/>
    <w:rsid w:val="00634A98"/>
    <w:rsid w:val="00636B14"/>
    <w:rsid w:val="0066303E"/>
    <w:rsid w:val="006A5E72"/>
    <w:rsid w:val="006B682D"/>
    <w:rsid w:val="006F3F16"/>
    <w:rsid w:val="007229FB"/>
    <w:rsid w:val="008467A5"/>
    <w:rsid w:val="008551AB"/>
    <w:rsid w:val="00863F35"/>
    <w:rsid w:val="0089625E"/>
    <w:rsid w:val="00902CE0"/>
    <w:rsid w:val="0094511B"/>
    <w:rsid w:val="00966066"/>
    <w:rsid w:val="00974A9B"/>
    <w:rsid w:val="009A1672"/>
    <w:rsid w:val="00A25B61"/>
    <w:rsid w:val="00A55AD5"/>
    <w:rsid w:val="00AB6A74"/>
    <w:rsid w:val="00BA1335"/>
    <w:rsid w:val="00C039F1"/>
    <w:rsid w:val="00C63EE4"/>
    <w:rsid w:val="00D115E5"/>
    <w:rsid w:val="00D576D6"/>
    <w:rsid w:val="00D72D94"/>
    <w:rsid w:val="00D91074"/>
    <w:rsid w:val="00DA167F"/>
    <w:rsid w:val="00E000E4"/>
    <w:rsid w:val="00E37D06"/>
    <w:rsid w:val="00E64ABD"/>
    <w:rsid w:val="00E6799F"/>
    <w:rsid w:val="00EF5267"/>
    <w:rsid w:val="00FC4475"/>
    <w:rsid w:val="14E714F5"/>
    <w:rsid w:val="25684962"/>
    <w:rsid w:val="30C523A9"/>
    <w:rsid w:val="37C04193"/>
    <w:rsid w:val="391D3FEB"/>
    <w:rsid w:val="466A0128"/>
    <w:rsid w:val="4EEA5A68"/>
    <w:rsid w:val="67886F8C"/>
    <w:rsid w:val="7BBB2D41"/>
    <w:rsid w:val="7C38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3A6DA-79D9-428F-8B6E-594E292006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428</Words>
  <Characters>481</Characters>
  <Lines>15</Lines>
  <Paragraphs>4</Paragraphs>
  <TotalTime>17</TotalTime>
  <ScaleCrop>false</ScaleCrop>
  <LinksUpToDate>false</LinksUpToDate>
  <CharactersWithSpaces>663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2020-11-03T01:06:00Z</dcterms:created>
  <dc:creator>lenovo</dc:creator>
  <cp:lastModifiedBy>WPS_1662179989</cp:lastModifiedBy>
  <dcterms:modified xsi:type="dcterms:W3CDTF">2024-09-10T03:22:01Z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A4C04CE946EE415C84C63CAF5EFEC11B</vt:lpwstr>
  </property>
</Properties>
</file>